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0C19" w14:textId="63F7B613" w:rsidR="00D2244B" w:rsidRDefault="00443338" w:rsidP="009A3E8A">
      <w:pPr>
        <w:jc w:val="center"/>
        <w:rPr>
          <w:b/>
          <w:sz w:val="36"/>
          <w:szCs w:val="36"/>
        </w:rPr>
      </w:pPr>
      <w:r w:rsidRPr="009A3E8A">
        <w:rPr>
          <w:b/>
          <w:sz w:val="36"/>
          <w:szCs w:val="36"/>
        </w:rPr>
        <w:t xml:space="preserve">Taken </w:t>
      </w:r>
      <w:r w:rsidR="00AE7904">
        <w:rPr>
          <w:b/>
          <w:sz w:val="36"/>
          <w:szCs w:val="36"/>
        </w:rPr>
        <w:t xml:space="preserve">financiën </w:t>
      </w:r>
      <w:r w:rsidRPr="009A3E8A">
        <w:rPr>
          <w:b/>
          <w:sz w:val="36"/>
          <w:szCs w:val="36"/>
        </w:rPr>
        <w:t>KV Luctor</w:t>
      </w:r>
    </w:p>
    <w:p w14:paraId="57030C1A" w14:textId="09B2B983" w:rsidR="009A3E8A" w:rsidRPr="009A3E8A" w:rsidRDefault="002B4BDB" w:rsidP="009A3E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8D4AA4">
        <w:rPr>
          <w:b/>
          <w:sz w:val="36"/>
          <w:szCs w:val="36"/>
        </w:rPr>
        <w:t>20</w:t>
      </w:r>
      <w:r w:rsidR="004B5D7F">
        <w:rPr>
          <w:b/>
          <w:sz w:val="36"/>
          <w:szCs w:val="36"/>
        </w:rPr>
        <w:t>-20</w:t>
      </w:r>
      <w:r w:rsidR="008D4AA4">
        <w:rPr>
          <w:b/>
          <w:sz w:val="36"/>
          <w:szCs w:val="36"/>
        </w:rPr>
        <w:t>21</w:t>
      </w:r>
    </w:p>
    <w:p w14:paraId="57030C1B" w14:textId="033C592E" w:rsidR="00F472D1" w:rsidRPr="00F80ECC" w:rsidRDefault="009A3E8A" w:rsidP="009A3E8A">
      <w:pPr>
        <w:rPr>
          <w:b/>
          <w:sz w:val="28"/>
          <w:szCs w:val="28"/>
        </w:rPr>
      </w:pPr>
      <w:r>
        <w:rPr>
          <w:sz w:val="36"/>
          <w:szCs w:val="36"/>
        </w:rPr>
        <w:br/>
      </w:r>
      <w:r w:rsidRPr="00F80ECC">
        <w:rPr>
          <w:b/>
          <w:sz w:val="28"/>
          <w:szCs w:val="28"/>
        </w:rPr>
        <w:t>taak</w:t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  <w:t>omschrijving</w:t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</w:r>
      <w:r w:rsidRPr="00F80ECC">
        <w:rPr>
          <w:b/>
          <w:sz w:val="28"/>
          <w:szCs w:val="28"/>
        </w:rPr>
        <w:tab/>
        <w:t>wie</w:t>
      </w:r>
    </w:p>
    <w:tbl>
      <w:tblPr>
        <w:tblStyle w:val="Tabelraster"/>
        <w:tblW w:w="8620" w:type="dxa"/>
        <w:tblLook w:val="04A0" w:firstRow="1" w:lastRow="0" w:firstColumn="1" w:lastColumn="0" w:noHBand="0" w:noVBand="1"/>
      </w:tblPr>
      <w:tblGrid>
        <w:gridCol w:w="2870"/>
        <w:gridCol w:w="2987"/>
        <w:gridCol w:w="2763"/>
      </w:tblGrid>
      <w:tr w:rsidR="005A7EA3" w14:paraId="57030C21" w14:textId="77777777" w:rsidTr="00AE7904">
        <w:tc>
          <w:tcPr>
            <w:tcW w:w="2870" w:type="dxa"/>
          </w:tcPr>
          <w:p w14:paraId="57030C1C" w14:textId="2A925885" w:rsidR="009A3E8A" w:rsidRPr="009A3E8A" w:rsidRDefault="00AE7904">
            <w:pPr>
              <w:rPr>
                <w:b/>
              </w:rPr>
            </w:pPr>
            <w:r>
              <w:rPr>
                <w:b/>
              </w:rPr>
              <w:t>Facturen betalen</w:t>
            </w:r>
          </w:p>
        </w:tc>
        <w:tc>
          <w:tcPr>
            <w:tcW w:w="2987" w:type="dxa"/>
          </w:tcPr>
          <w:p w14:paraId="57030C1F" w14:textId="7C2751B6" w:rsidR="009A3E8A" w:rsidRDefault="009A3E8A" w:rsidP="00AE7904">
            <w:r>
              <w:t>-</w:t>
            </w:r>
            <w:r w:rsidR="00AE7904">
              <w:t>ingekomen facturen betalen</w:t>
            </w:r>
          </w:p>
        </w:tc>
        <w:tc>
          <w:tcPr>
            <w:tcW w:w="2763" w:type="dxa"/>
          </w:tcPr>
          <w:p w14:paraId="57030C20" w14:textId="7ED54416" w:rsidR="009A3E8A" w:rsidRDefault="00AE7904">
            <w:r>
              <w:t>Dennis</w:t>
            </w:r>
          </w:p>
        </w:tc>
      </w:tr>
      <w:tr w:rsidR="00AE7904" w14:paraId="4291D750" w14:textId="77777777" w:rsidTr="00AE7904">
        <w:tc>
          <w:tcPr>
            <w:tcW w:w="2870" w:type="dxa"/>
          </w:tcPr>
          <w:p w14:paraId="4BCCB633" w14:textId="7FF03A6C" w:rsidR="00AE7904" w:rsidRDefault="00AE7904">
            <w:pPr>
              <w:rPr>
                <w:b/>
              </w:rPr>
            </w:pPr>
            <w:r>
              <w:rPr>
                <w:b/>
              </w:rPr>
              <w:t>Facturen inboeken</w:t>
            </w:r>
          </w:p>
        </w:tc>
        <w:tc>
          <w:tcPr>
            <w:tcW w:w="2987" w:type="dxa"/>
          </w:tcPr>
          <w:p w14:paraId="0776AF54" w14:textId="0F6B25DB" w:rsidR="00AE7904" w:rsidRDefault="00AE7904" w:rsidP="00AE7904">
            <w:r>
              <w:t xml:space="preserve">- Facturen inboeken </w:t>
            </w:r>
            <w:proofErr w:type="spellStart"/>
            <w:r>
              <w:t>adhv</w:t>
            </w:r>
            <w:proofErr w:type="spellEnd"/>
            <w:r>
              <w:t xml:space="preserve"> de bankafschriften</w:t>
            </w:r>
          </w:p>
        </w:tc>
        <w:tc>
          <w:tcPr>
            <w:tcW w:w="2763" w:type="dxa"/>
          </w:tcPr>
          <w:p w14:paraId="6F30EA1A" w14:textId="76FBBF92" w:rsidR="00AE7904" w:rsidRDefault="00AE7904" w:rsidP="00805BDB">
            <w:r>
              <w:t>Eline</w:t>
            </w:r>
          </w:p>
        </w:tc>
      </w:tr>
      <w:tr w:rsidR="00AE7904" w14:paraId="3C5EA19E" w14:textId="77777777" w:rsidTr="00AE7904">
        <w:tc>
          <w:tcPr>
            <w:tcW w:w="2870" w:type="dxa"/>
          </w:tcPr>
          <w:p w14:paraId="1A03C6FB" w14:textId="3BC837D9" w:rsidR="00AE7904" w:rsidRDefault="00AE7904">
            <w:pPr>
              <w:rPr>
                <w:b/>
              </w:rPr>
            </w:pPr>
            <w:r>
              <w:rPr>
                <w:b/>
              </w:rPr>
              <w:t>Bank afschriften bijwerken</w:t>
            </w:r>
          </w:p>
        </w:tc>
        <w:tc>
          <w:tcPr>
            <w:tcW w:w="2987" w:type="dxa"/>
          </w:tcPr>
          <w:p w14:paraId="1DF54A47" w14:textId="06B85D53" w:rsidR="00AE7904" w:rsidRDefault="00AE7904">
            <w:r>
              <w:t>- Bankafschriften met facturen doormailen naar boekhouding</w:t>
            </w:r>
          </w:p>
        </w:tc>
        <w:tc>
          <w:tcPr>
            <w:tcW w:w="2763" w:type="dxa"/>
          </w:tcPr>
          <w:p w14:paraId="662F3705" w14:textId="4C230E9F" w:rsidR="00AE7904" w:rsidRDefault="00AE7904" w:rsidP="00AE7904">
            <w:r>
              <w:t>Dennis / Eline</w:t>
            </w:r>
          </w:p>
        </w:tc>
      </w:tr>
      <w:tr w:rsidR="00AE7904" w14:paraId="7203D898" w14:textId="77777777" w:rsidTr="00AE7904">
        <w:tc>
          <w:tcPr>
            <w:tcW w:w="2870" w:type="dxa"/>
          </w:tcPr>
          <w:p w14:paraId="1108931C" w14:textId="32314BDF" w:rsidR="00AE7904" w:rsidRPr="001A4929" w:rsidRDefault="002D7DFF" w:rsidP="00E074D6">
            <w:pPr>
              <w:rPr>
                <w:b/>
                <w:bCs/>
              </w:rPr>
            </w:pPr>
            <w:r>
              <w:rPr>
                <w:b/>
                <w:bCs/>
              </w:rPr>
              <w:t>Sponsorborden</w:t>
            </w:r>
            <w:r>
              <w:rPr>
                <w:b/>
                <w:bCs/>
              </w:rPr>
              <w:br/>
            </w:r>
            <w:r w:rsidR="00AE7904" w:rsidRPr="001A4929">
              <w:rPr>
                <w:b/>
                <w:bCs/>
              </w:rPr>
              <w:t>Augustus/september</w:t>
            </w:r>
          </w:p>
        </w:tc>
        <w:tc>
          <w:tcPr>
            <w:tcW w:w="2987" w:type="dxa"/>
          </w:tcPr>
          <w:p w14:paraId="1100466F" w14:textId="302EF3AD" w:rsidR="00AE7904" w:rsidRDefault="00AE7904" w:rsidP="00E074D6">
            <w:r>
              <w:t>-Versturen rekening voor het nieuwe seizoen</w:t>
            </w:r>
            <w:r w:rsidR="00EA2031">
              <w:t xml:space="preserve"> van de sponsorborden</w:t>
            </w:r>
          </w:p>
          <w:p w14:paraId="529AB8B6" w14:textId="77777777" w:rsidR="00AE7904" w:rsidRDefault="00AE7904" w:rsidP="00E074D6">
            <w:r>
              <w:t>-overleg met penningmeester over bijzondere regelingen met sponsors</w:t>
            </w:r>
          </w:p>
        </w:tc>
        <w:tc>
          <w:tcPr>
            <w:tcW w:w="2763" w:type="dxa"/>
          </w:tcPr>
          <w:p w14:paraId="14ACF44A" w14:textId="77777777" w:rsidR="00AE7904" w:rsidRDefault="00AE7904" w:rsidP="00E074D6">
            <w:r>
              <w:t>-Penningmeester verstuurt de rekeningen</w:t>
            </w:r>
          </w:p>
        </w:tc>
      </w:tr>
      <w:tr w:rsidR="00AE7904" w14:paraId="49715679" w14:textId="77777777" w:rsidTr="00AE7904">
        <w:tc>
          <w:tcPr>
            <w:tcW w:w="2870" w:type="dxa"/>
          </w:tcPr>
          <w:p w14:paraId="2797432C" w14:textId="77777777" w:rsidR="002D7DFF" w:rsidRDefault="002D7DFF" w:rsidP="00E074D6">
            <w:pPr>
              <w:rPr>
                <w:b/>
                <w:bCs/>
              </w:rPr>
            </w:pPr>
            <w:r>
              <w:rPr>
                <w:b/>
                <w:bCs/>
              </w:rPr>
              <w:t>Sponsorborden</w:t>
            </w:r>
          </w:p>
          <w:p w14:paraId="18992174" w14:textId="5882A8EC" w:rsidR="00AE7904" w:rsidRPr="001A4929" w:rsidRDefault="00AE7904" w:rsidP="00E074D6">
            <w:pPr>
              <w:rPr>
                <w:b/>
                <w:bCs/>
              </w:rPr>
            </w:pPr>
            <w:r w:rsidRPr="001A4929">
              <w:rPr>
                <w:b/>
                <w:bCs/>
              </w:rPr>
              <w:t>November</w:t>
            </w:r>
          </w:p>
        </w:tc>
        <w:tc>
          <w:tcPr>
            <w:tcW w:w="2987" w:type="dxa"/>
          </w:tcPr>
          <w:p w14:paraId="45A517B6" w14:textId="401DECD1" w:rsidR="00AE7904" w:rsidRDefault="00AE7904" w:rsidP="00E074D6">
            <w:r>
              <w:t xml:space="preserve">-Herinnering sturen naar de sponsors </w:t>
            </w:r>
            <w:r w:rsidR="00B47A75">
              <w:t xml:space="preserve">van sponsorborden </w:t>
            </w:r>
            <w:r>
              <w:t>die nog niet betaald hebben in augustus/september</w:t>
            </w:r>
          </w:p>
        </w:tc>
        <w:tc>
          <w:tcPr>
            <w:tcW w:w="2763" w:type="dxa"/>
          </w:tcPr>
          <w:p w14:paraId="698B8046" w14:textId="77777777" w:rsidR="00AE7904" w:rsidRDefault="00AE7904" w:rsidP="00E074D6">
            <w:r>
              <w:t>-Penningmeester verstuurt de rekeningen</w:t>
            </w:r>
          </w:p>
        </w:tc>
      </w:tr>
      <w:tr w:rsidR="00AE7904" w14:paraId="64270C32" w14:textId="77777777" w:rsidTr="00AE7904">
        <w:tc>
          <w:tcPr>
            <w:tcW w:w="2870" w:type="dxa"/>
          </w:tcPr>
          <w:p w14:paraId="2BA2B013" w14:textId="77777777" w:rsidR="002D7DFF" w:rsidRDefault="002D7DFF" w:rsidP="00E074D6">
            <w:pPr>
              <w:rPr>
                <w:b/>
                <w:bCs/>
              </w:rPr>
            </w:pPr>
            <w:r>
              <w:rPr>
                <w:b/>
                <w:bCs/>
              </w:rPr>
              <w:t>Sponsorborden</w:t>
            </w:r>
          </w:p>
          <w:p w14:paraId="72A77F89" w14:textId="6F946990" w:rsidR="00AE7904" w:rsidRPr="001A4929" w:rsidRDefault="00AE7904" w:rsidP="00E074D6">
            <w:pPr>
              <w:rPr>
                <w:b/>
                <w:bCs/>
              </w:rPr>
            </w:pPr>
            <w:r w:rsidRPr="001A4929">
              <w:rPr>
                <w:b/>
                <w:bCs/>
              </w:rPr>
              <w:t>Januari</w:t>
            </w:r>
          </w:p>
        </w:tc>
        <w:tc>
          <w:tcPr>
            <w:tcW w:w="2987" w:type="dxa"/>
          </w:tcPr>
          <w:p w14:paraId="1ED4A44E" w14:textId="60EBB718" w:rsidR="00AE7904" w:rsidRDefault="00AE7904" w:rsidP="00E074D6">
            <w:r>
              <w:t xml:space="preserve">-Nabellen sponsors </w:t>
            </w:r>
            <w:r w:rsidR="00F26DAF">
              <w:t xml:space="preserve">sponsorborden </w:t>
            </w:r>
            <w:r>
              <w:t>die nog niet betaald hebben</w:t>
            </w:r>
          </w:p>
        </w:tc>
        <w:tc>
          <w:tcPr>
            <w:tcW w:w="2763" w:type="dxa"/>
          </w:tcPr>
          <w:p w14:paraId="5EB00FCA" w14:textId="3F3F3D6A" w:rsidR="00AE7904" w:rsidRDefault="00AE7904" w:rsidP="00E074D6">
            <w:r>
              <w:t>Penningmeester belt de sponsors</w:t>
            </w:r>
          </w:p>
        </w:tc>
      </w:tr>
      <w:tr w:rsidR="00AE7904" w14:paraId="1B0CCEB1" w14:textId="77777777" w:rsidTr="00AE7904">
        <w:tc>
          <w:tcPr>
            <w:tcW w:w="2870" w:type="dxa"/>
          </w:tcPr>
          <w:p w14:paraId="156B0C55" w14:textId="209F302D" w:rsidR="00AE7904" w:rsidRDefault="00AE7904" w:rsidP="00AE7904">
            <w:pPr>
              <w:rPr>
                <w:b/>
              </w:rPr>
            </w:pPr>
            <w:r>
              <w:rPr>
                <w:b/>
              </w:rPr>
              <w:t xml:space="preserve">Betaalverzoeken versturen </w:t>
            </w:r>
            <w:proofErr w:type="spellStart"/>
            <w:r>
              <w:rPr>
                <w:b/>
              </w:rPr>
              <w:t>nav</w:t>
            </w:r>
            <w:proofErr w:type="spellEnd"/>
            <w:r>
              <w:rPr>
                <w:b/>
              </w:rPr>
              <w:t xml:space="preserve"> kantine briefjes</w:t>
            </w:r>
          </w:p>
        </w:tc>
        <w:tc>
          <w:tcPr>
            <w:tcW w:w="2987" w:type="dxa"/>
          </w:tcPr>
          <w:p w14:paraId="46C4DBDD" w14:textId="02724A18" w:rsidR="00AE7904" w:rsidRDefault="00AE7904" w:rsidP="00AE7904">
            <w:r>
              <w:t>- Betaalverzoeken versturen n</w:t>
            </w:r>
            <w:r w:rsidR="00936173">
              <w:t>.</w:t>
            </w:r>
            <w:r>
              <w:t>a</w:t>
            </w:r>
            <w:r w:rsidR="00936173">
              <w:t>.</w:t>
            </w:r>
            <w:r>
              <w:t>v</w:t>
            </w:r>
            <w:r w:rsidR="00936173">
              <w:t>.</w:t>
            </w:r>
            <w:r>
              <w:t xml:space="preserve"> de kantine briefjes</w:t>
            </w:r>
          </w:p>
        </w:tc>
        <w:tc>
          <w:tcPr>
            <w:tcW w:w="2763" w:type="dxa"/>
          </w:tcPr>
          <w:p w14:paraId="093395F7" w14:textId="515C5E41" w:rsidR="00AE7904" w:rsidRDefault="00AE7904" w:rsidP="00805BDB">
            <w:r>
              <w:t>Dennis</w:t>
            </w:r>
          </w:p>
        </w:tc>
      </w:tr>
      <w:tr w:rsidR="00AE7904" w14:paraId="54D4CB03" w14:textId="77777777" w:rsidTr="00AE7904">
        <w:tc>
          <w:tcPr>
            <w:tcW w:w="2870" w:type="dxa"/>
          </w:tcPr>
          <w:p w14:paraId="0CA81386" w14:textId="77777777" w:rsidR="00AE7904" w:rsidRDefault="00AE7904" w:rsidP="00E074D6">
            <w:pPr>
              <w:rPr>
                <w:b/>
              </w:rPr>
            </w:pPr>
            <w:r>
              <w:rPr>
                <w:b/>
              </w:rPr>
              <w:t>Lijsten met de verschillende soorten sponsors bijhouden</w:t>
            </w:r>
          </w:p>
        </w:tc>
        <w:tc>
          <w:tcPr>
            <w:tcW w:w="2987" w:type="dxa"/>
          </w:tcPr>
          <w:p w14:paraId="2701A87D" w14:textId="77777777" w:rsidR="00AE7904" w:rsidRDefault="00AE7904" w:rsidP="00E074D6">
            <w:r>
              <w:t>-lijsten bijhouden met daarin: sponsors, mailadressen, contactpersonen, contracten/bijdrage, toezeggingen/tegenprestaties en doorgeven aan penningmeester/bestuur.</w:t>
            </w:r>
          </w:p>
        </w:tc>
        <w:tc>
          <w:tcPr>
            <w:tcW w:w="2763" w:type="dxa"/>
          </w:tcPr>
          <w:p w14:paraId="05A98EB8" w14:textId="5C0531FB" w:rsidR="00AE7904" w:rsidRDefault="00481128" w:rsidP="00E074D6">
            <w:r>
              <w:t>In te vullen door</w:t>
            </w:r>
            <w:r w:rsidR="00505E57">
              <w:t xml:space="preserve"> lid</w:t>
            </w:r>
            <w:r>
              <w:t xml:space="preserve"> sponsorcommissie</w:t>
            </w:r>
            <w:r w:rsidR="00AD226D">
              <w:t xml:space="preserve"> in Sportlink</w:t>
            </w:r>
            <w:r w:rsidR="00505E57">
              <w:t>.</w:t>
            </w:r>
            <w:r w:rsidR="002848EC">
              <w:t xml:space="preserve"> </w:t>
            </w:r>
          </w:p>
        </w:tc>
      </w:tr>
      <w:tr w:rsidR="00AE7904" w14:paraId="30234D1B" w14:textId="77777777" w:rsidTr="00AE7904">
        <w:tc>
          <w:tcPr>
            <w:tcW w:w="2870" w:type="dxa"/>
          </w:tcPr>
          <w:p w14:paraId="55622B59" w14:textId="67A90C6E" w:rsidR="00AE7904" w:rsidRDefault="00AE7904">
            <w:pPr>
              <w:rPr>
                <w:b/>
              </w:rPr>
            </w:pPr>
            <w:proofErr w:type="spellStart"/>
            <w:r>
              <w:rPr>
                <w:b/>
              </w:rPr>
              <w:t>Financiele</w:t>
            </w:r>
            <w:proofErr w:type="spellEnd"/>
            <w:r>
              <w:rPr>
                <w:b/>
              </w:rPr>
              <w:t xml:space="preserve"> overzichten</w:t>
            </w:r>
          </w:p>
        </w:tc>
        <w:tc>
          <w:tcPr>
            <w:tcW w:w="2987" w:type="dxa"/>
          </w:tcPr>
          <w:p w14:paraId="3225E760" w14:textId="3CC860CA" w:rsidR="00AE7904" w:rsidRDefault="00AE7904">
            <w:r>
              <w:t>- Financi</w:t>
            </w:r>
            <w:r w:rsidR="00FC28DF">
              <w:t>ë</w:t>
            </w:r>
            <w:r>
              <w:t>le overzichten maken voor de jaarvergadering</w:t>
            </w:r>
            <w:r w:rsidR="006946A2">
              <w:t xml:space="preserve"> en voor de </w:t>
            </w:r>
            <w:r w:rsidR="00F723C2">
              <w:t xml:space="preserve">subsidie </w:t>
            </w:r>
            <w:r w:rsidR="006946A2">
              <w:t xml:space="preserve">gemeente </w:t>
            </w:r>
          </w:p>
        </w:tc>
        <w:tc>
          <w:tcPr>
            <w:tcW w:w="2763" w:type="dxa"/>
          </w:tcPr>
          <w:p w14:paraId="732A12E2" w14:textId="13DF598F" w:rsidR="00AE7904" w:rsidRDefault="00AE7904" w:rsidP="00805BDB">
            <w:r>
              <w:t>Eric / Dennis</w:t>
            </w:r>
          </w:p>
        </w:tc>
      </w:tr>
      <w:tr w:rsidR="005A7EA3" w14:paraId="57030C30" w14:textId="77777777" w:rsidTr="00AE7904">
        <w:tc>
          <w:tcPr>
            <w:tcW w:w="2870" w:type="dxa"/>
          </w:tcPr>
          <w:p w14:paraId="57030C2A" w14:textId="00BA5372" w:rsidR="009A3E8A" w:rsidRPr="009A3E8A" w:rsidRDefault="00AE7904">
            <w:pPr>
              <w:rPr>
                <w:b/>
              </w:rPr>
            </w:pPr>
            <w:r>
              <w:rPr>
                <w:b/>
              </w:rPr>
              <w:t>Subsidie aanvragen</w:t>
            </w:r>
          </w:p>
        </w:tc>
        <w:tc>
          <w:tcPr>
            <w:tcW w:w="2987" w:type="dxa"/>
          </w:tcPr>
          <w:p w14:paraId="57030C2E" w14:textId="47842074" w:rsidR="000A2CBF" w:rsidRDefault="00AE7904" w:rsidP="00DC0E15">
            <w:r>
              <w:t>- Subsidie aanvragen</w:t>
            </w:r>
            <w:r w:rsidR="00F723C2">
              <w:t xml:space="preserve"> </w:t>
            </w:r>
            <w:r w:rsidR="0086099A">
              <w:t>met behulp van financieel overzicht</w:t>
            </w:r>
            <w:r w:rsidR="000F13BE">
              <w:t xml:space="preserve"> en begroting van het vorige jaar</w:t>
            </w:r>
            <w:r w:rsidR="00AD151F">
              <w:t>.</w:t>
            </w:r>
          </w:p>
        </w:tc>
        <w:tc>
          <w:tcPr>
            <w:tcW w:w="2763" w:type="dxa"/>
          </w:tcPr>
          <w:p w14:paraId="57030C2F" w14:textId="161964A8" w:rsidR="009A3E8A" w:rsidRDefault="0086099A" w:rsidP="00805BDB">
            <w:r>
              <w:t>Piet</w:t>
            </w:r>
          </w:p>
        </w:tc>
      </w:tr>
      <w:tr w:rsidR="005A7EA3" w14:paraId="57030C35" w14:textId="77777777" w:rsidTr="00AE7904">
        <w:tc>
          <w:tcPr>
            <w:tcW w:w="2870" w:type="dxa"/>
          </w:tcPr>
          <w:p w14:paraId="57030C31" w14:textId="2C3D179A" w:rsidR="009A3E8A" w:rsidRPr="009A3E8A" w:rsidRDefault="00AE7904" w:rsidP="005A7EA3">
            <w:pPr>
              <w:rPr>
                <w:b/>
              </w:rPr>
            </w:pPr>
            <w:r>
              <w:rPr>
                <w:b/>
              </w:rPr>
              <w:t>Contributie incasseren</w:t>
            </w:r>
          </w:p>
        </w:tc>
        <w:tc>
          <w:tcPr>
            <w:tcW w:w="2987" w:type="dxa"/>
          </w:tcPr>
          <w:p w14:paraId="485A84EE" w14:textId="77777777" w:rsidR="004F1929" w:rsidRDefault="00AE7904" w:rsidP="005A7EA3">
            <w:r>
              <w:t>- Per kwartaal vanuit Sportlink de contributie innen</w:t>
            </w:r>
          </w:p>
          <w:p w14:paraId="57030C33" w14:textId="748033F1" w:rsidR="00291978" w:rsidRDefault="00291978" w:rsidP="005A7EA3">
            <w:r>
              <w:t xml:space="preserve">-Vrienden van Luctor wordt ook 1 keer per jaar </w:t>
            </w:r>
            <w:r w:rsidR="008E5258">
              <w:t xml:space="preserve">via </w:t>
            </w:r>
            <w:r w:rsidR="00C32CC5">
              <w:t>Sportlink/</w:t>
            </w:r>
            <w:r w:rsidR="008E5258">
              <w:t>contributie geïnd.</w:t>
            </w:r>
          </w:p>
        </w:tc>
        <w:tc>
          <w:tcPr>
            <w:tcW w:w="2763" w:type="dxa"/>
          </w:tcPr>
          <w:p w14:paraId="57030C34" w14:textId="34F6BEC6" w:rsidR="009A3E8A" w:rsidRDefault="00B64AFF">
            <w:r>
              <w:t xml:space="preserve">Piet/ </w:t>
            </w:r>
            <w:r w:rsidR="000F13BE">
              <w:t>Penningmeester</w:t>
            </w:r>
          </w:p>
        </w:tc>
      </w:tr>
      <w:tr w:rsidR="005A7EA3" w14:paraId="57030C3C" w14:textId="77777777" w:rsidTr="00AE7904">
        <w:tc>
          <w:tcPr>
            <w:tcW w:w="2870" w:type="dxa"/>
          </w:tcPr>
          <w:p w14:paraId="57030C36" w14:textId="36B0D94C" w:rsidR="009A3E8A" w:rsidRPr="009A3E8A" w:rsidRDefault="00B8609F">
            <w:pPr>
              <w:rPr>
                <w:b/>
              </w:rPr>
            </w:pPr>
            <w:r>
              <w:rPr>
                <w:b/>
              </w:rPr>
              <w:t>Facturen zaalhuur controleren</w:t>
            </w:r>
          </w:p>
        </w:tc>
        <w:tc>
          <w:tcPr>
            <w:tcW w:w="2987" w:type="dxa"/>
          </w:tcPr>
          <w:p w14:paraId="2242025C" w14:textId="77777777" w:rsidR="000A2CBF" w:rsidRDefault="00B8609F" w:rsidP="000A2CBF">
            <w:r>
              <w:t>- Facturen zaalhuur controleren en ev</w:t>
            </w:r>
            <w:r w:rsidR="00972348">
              <w:t>en</w:t>
            </w:r>
            <w:r>
              <w:t>t</w:t>
            </w:r>
            <w:r w:rsidR="00972348">
              <w:t xml:space="preserve">ueel </w:t>
            </w:r>
            <w:r>
              <w:t xml:space="preserve"> verrekenen met Zaamslag</w:t>
            </w:r>
          </w:p>
          <w:p w14:paraId="57030C3A" w14:textId="31BAF0BA" w:rsidR="002F2F94" w:rsidRDefault="002F2F94" w:rsidP="000A2CBF">
            <w:r>
              <w:lastRenderedPageBreak/>
              <w:t xml:space="preserve">-Facturen </w:t>
            </w:r>
            <w:r w:rsidR="004D0070">
              <w:t>kleedlokaal</w:t>
            </w:r>
            <w:r>
              <w:t xml:space="preserve">huur versturen naar </w:t>
            </w:r>
            <w:r w:rsidR="004D0070">
              <w:t xml:space="preserve">het Lodewijkcollege </w:t>
            </w:r>
          </w:p>
        </w:tc>
        <w:tc>
          <w:tcPr>
            <w:tcW w:w="2763" w:type="dxa"/>
          </w:tcPr>
          <w:p w14:paraId="57030C3B" w14:textId="31ADF3FB" w:rsidR="009A3E8A" w:rsidRDefault="008E5258">
            <w:r>
              <w:lastRenderedPageBreak/>
              <w:t>Piet</w:t>
            </w:r>
          </w:p>
        </w:tc>
      </w:tr>
      <w:tr w:rsidR="005A7EA3" w14:paraId="57030C41" w14:textId="77777777" w:rsidTr="00AE7904">
        <w:tc>
          <w:tcPr>
            <w:tcW w:w="2870" w:type="dxa"/>
          </w:tcPr>
          <w:p w14:paraId="57030C3D" w14:textId="717A34EF" w:rsidR="009A3E8A" w:rsidRPr="009A3E8A" w:rsidRDefault="00B8609F">
            <w:pPr>
              <w:rPr>
                <w:b/>
              </w:rPr>
            </w:pPr>
            <w:r>
              <w:rPr>
                <w:b/>
              </w:rPr>
              <w:t>Div acties coördineren</w:t>
            </w:r>
          </w:p>
        </w:tc>
        <w:tc>
          <w:tcPr>
            <w:tcW w:w="2987" w:type="dxa"/>
          </w:tcPr>
          <w:p w14:paraId="35582636" w14:textId="77777777" w:rsidR="00892DA7" w:rsidRDefault="00B8609F" w:rsidP="000A2CBF">
            <w:r>
              <w:t>- NL doet</w:t>
            </w:r>
            <w:r w:rsidR="00892DA7">
              <w:br/>
              <w:t>-</w:t>
            </w:r>
            <w:r>
              <w:t>OPA</w:t>
            </w:r>
          </w:p>
          <w:p w14:paraId="46CB86C0" w14:textId="77777777" w:rsidR="000431FC" w:rsidRDefault="00892DA7" w:rsidP="000A2CBF">
            <w:r>
              <w:t>-</w:t>
            </w:r>
            <w:r w:rsidR="00B8609F">
              <w:t xml:space="preserve"> RABO clubkas</w:t>
            </w:r>
            <w:r>
              <w:br/>
              <w:t>-Grote Clubactie</w:t>
            </w:r>
            <w:r>
              <w:br/>
              <w:t>-Speculaaspoppen</w:t>
            </w:r>
            <w:r w:rsidR="00836B1D">
              <w:t>actie</w:t>
            </w:r>
          </w:p>
          <w:p w14:paraId="57030C3F" w14:textId="786D1AFF" w:rsidR="00362EB0" w:rsidRDefault="00362EB0" w:rsidP="000A2CBF">
            <w:r>
              <w:t>-Vriendenloterij</w:t>
            </w:r>
          </w:p>
        </w:tc>
        <w:tc>
          <w:tcPr>
            <w:tcW w:w="2763" w:type="dxa"/>
          </w:tcPr>
          <w:p w14:paraId="57030C40" w14:textId="7F8D05ED" w:rsidR="009A3E8A" w:rsidRDefault="00B1349C">
            <w:r>
              <w:t>V</w:t>
            </w:r>
            <w:r w:rsidR="00362EB0">
              <w:t>rijwilligers</w:t>
            </w:r>
            <w:r>
              <w:t>/ouders</w:t>
            </w:r>
          </w:p>
        </w:tc>
      </w:tr>
      <w:tr w:rsidR="005A7EA3" w14:paraId="57030C4A" w14:textId="77777777" w:rsidTr="00AE7904">
        <w:tc>
          <w:tcPr>
            <w:tcW w:w="2870" w:type="dxa"/>
          </w:tcPr>
          <w:p w14:paraId="57030C42" w14:textId="6E8BEACE" w:rsidR="009A3E8A" w:rsidRPr="009A3E8A" w:rsidRDefault="009A3E8A">
            <w:pPr>
              <w:rPr>
                <w:b/>
              </w:rPr>
            </w:pPr>
          </w:p>
        </w:tc>
        <w:tc>
          <w:tcPr>
            <w:tcW w:w="2987" w:type="dxa"/>
          </w:tcPr>
          <w:p w14:paraId="57030C46" w14:textId="1C511B2A" w:rsidR="005A7EA3" w:rsidRDefault="005A7EA3" w:rsidP="005A7EA3"/>
        </w:tc>
        <w:tc>
          <w:tcPr>
            <w:tcW w:w="2763" w:type="dxa"/>
          </w:tcPr>
          <w:p w14:paraId="57030C49" w14:textId="66350D6E" w:rsidR="009A3E8A" w:rsidRDefault="009A3E8A"/>
        </w:tc>
      </w:tr>
      <w:tr w:rsidR="000431FC" w14:paraId="57030C4F" w14:textId="77777777" w:rsidTr="00AE7904">
        <w:tc>
          <w:tcPr>
            <w:tcW w:w="2870" w:type="dxa"/>
          </w:tcPr>
          <w:p w14:paraId="57030C4B" w14:textId="26795F36" w:rsidR="000431FC" w:rsidRDefault="000431FC">
            <w:pPr>
              <w:rPr>
                <w:b/>
              </w:rPr>
            </w:pPr>
          </w:p>
        </w:tc>
        <w:tc>
          <w:tcPr>
            <w:tcW w:w="2987" w:type="dxa"/>
          </w:tcPr>
          <w:p w14:paraId="57030C4D" w14:textId="1646063E" w:rsidR="000431FC" w:rsidRDefault="000431FC" w:rsidP="000431FC"/>
        </w:tc>
        <w:tc>
          <w:tcPr>
            <w:tcW w:w="2763" w:type="dxa"/>
          </w:tcPr>
          <w:p w14:paraId="57030C4E" w14:textId="08BBC4CB" w:rsidR="000431FC" w:rsidRDefault="000431FC"/>
        </w:tc>
      </w:tr>
      <w:tr w:rsidR="001B2B57" w14:paraId="57030C5E" w14:textId="77777777" w:rsidTr="00AE7904">
        <w:tc>
          <w:tcPr>
            <w:tcW w:w="2870" w:type="dxa"/>
          </w:tcPr>
          <w:p w14:paraId="57030C5B" w14:textId="20364F23" w:rsidR="001B2B57" w:rsidRDefault="001B2B57">
            <w:pPr>
              <w:rPr>
                <w:b/>
              </w:rPr>
            </w:pPr>
          </w:p>
        </w:tc>
        <w:tc>
          <w:tcPr>
            <w:tcW w:w="2987" w:type="dxa"/>
          </w:tcPr>
          <w:p w14:paraId="57030C5C" w14:textId="04ED572F" w:rsidR="001B2B57" w:rsidRDefault="001B2B57"/>
        </w:tc>
        <w:tc>
          <w:tcPr>
            <w:tcW w:w="2763" w:type="dxa"/>
          </w:tcPr>
          <w:p w14:paraId="57030C5D" w14:textId="5F98D341" w:rsidR="001B2B57" w:rsidRDefault="001B2B57"/>
        </w:tc>
      </w:tr>
    </w:tbl>
    <w:p w14:paraId="57030C60" w14:textId="5749C6A5" w:rsidR="009A3E8A" w:rsidRPr="0017698E" w:rsidRDefault="009A3E8A" w:rsidP="00B8609F">
      <w:pPr>
        <w:rPr>
          <w:b/>
          <w:bCs/>
          <w:sz w:val="28"/>
          <w:szCs w:val="28"/>
        </w:rPr>
      </w:pPr>
    </w:p>
    <w:sectPr w:rsidR="009A3E8A" w:rsidRPr="0017698E" w:rsidSect="008E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3CB"/>
    <w:multiLevelType w:val="hybridMultilevel"/>
    <w:tmpl w:val="85266230"/>
    <w:lvl w:ilvl="0" w:tplc="897CC65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104B"/>
    <w:multiLevelType w:val="hybridMultilevel"/>
    <w:tmpl w:val="27601A1C"/>
    <w:lvl w:ilvl="0" w:tplc="BBC64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F5DD1"/>
    <w:multiLevelType w:val="hybridMultilevel"/>
    <w:tmpl w:val="AB6E3D18"/>
    <w:lvl w:ilvl="0" w:tplc="8E945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E0649"/>
    <w:multiLevelType w:val="hybridMultilevel"/>
    <w:tmpl w:val="9B06DFA0"/>
    <w:lvl w:ilvl="0" w:tplc="F73E8D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1AF"/>
    <w:multiLevelType w:val="hybridMultilevel"/>
    <w:tmpl w:val="05AC1884"/>
    <w:lvl w:ilvl="0" w:tplc="ACEC6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38"/>
    <w:rsid w:val="00011DC3"/>
    <w:rsid w:val="000431FC"/>
    <w:rsid w:val="000A2CBF"/>
    <w:rsid w:val="000B2A24"/>
    <w:rsid w:val="000C7E69"/>
    <w:rsid w:val="000F13BE"/>
    <w:rsid w:val="001040D9"/>
    <w:rsid w:val="00116053"/>
    <w:rsid w:val="0017698E"/>
    <w:rsid w:val="00185A7B"/>
    <w:rsid w:val="001A4929"/>
    <w:rsid w:val="001B2B57"/>
    <w:rsid w:val="001C30ED"/>
    <w:rsid w:val="001E68D6"/>
    <w:rsid w:val="002148B5"/>
    <w:rsid w:val="002741E5"/>
    <w:rsid w:val="002848EC"/>
    <w:rsid w:val="00291978"/>
    <w:rsid w:val="00297C27"/>
    <w:rsid w:val="002B333E"/>
    <w:rsid w:val="002B4BDB"/>
    <w:rsid w:val="002D7DFF"/>
    <w:rsid w:val="002F2F94"/>
    <w:rsid w:val="00362EB0"/>
    <w:rsid w:val="003930F4"/>
    <w:rsid w:val="003D7E94"/>
    <w:rsid w:val="003F4C1E"/>
    <w:rsid w:val="00433667"/>
    <w:rsid w:val="00437E59"/>
    <w:rsid w:val="00443338"/>
    <w:rsid w:val="00466B64"/>
    <w:rsid w:val="00476460"/>
    <w:rsid w:val="00481128"/>
    <w:rsid w:val="004856C1"/>
    <w:rsid w:val="004B5D7F"/>
    <w:rsid w:val="004C14D4"/>
    <w:rsid w:val="004D0070"/>
    <w:rsid w:val="004F1929"/>
    <w:rsid w:val="00505E57"/>
    <w:rsid w:val="00524307"/>
    <w:rsid w:val="00585268"/>
    <w:rsid w:val="005A7EA3"/>
    <w:rsid w:val="005C476A"/>
    <w:rsid w:val="005E3C28"/>
    <w:rsid w:val="00686B89"/>
    <w:rsid w:val="006946A2"/>
    <w:rsid w:val="0072629E"/>
    <w:rsid w:val="00744BA3"/>
    <w:rsid w:val="007C3359"/>
    <w:rsid w:val="007D02FE"/>
    <w:rsid w:val="007E7BB4"/>
    <w:rsid w:val="00805BDB"/>
    <w:rsid w:val="008217B6"/>
    <w:rsid w:val="00832EFC"/>
    <w:rsid w:val="00836B1D"/>
    <w:rsid w:val="0086099A"/>
    <w:rsid w:val="00862CB0"/>
    <w:rsid w:val="00887A15"/>
    <w:rsid w:val="00892DA7"/>
    <w:rsid w:val="008A1D15"/>
    <w:rsid w:val="008D1568"/>
    <w:rsid w:val="008D4AA4"/>
    <w:rsid w:val="008E282A"/>
    <w:rsid w:val="008E5258"/>
    <w:rsid w:val="008E6525"/>
    <w:rsid w:val="00905A8E"/>
    <w:rsid w:val="00911D83"/>
    <w:rsid w:val="00920367"/>
    <w:rsid w:val="00936173"/>
    <w:rsid w:val="00970F8D"/>
    <w:rsid w:val="00972348"/>
    <w:rsid w:val="009A3E8A"/>
    <w:rsid w:val="009B0E34"/>
    <w:rsid w:val="009C3890"/>
    <w:rsid w:val="009C6ABF"/>
    <w:rsid w:val="00A563C1"/>
    <w:rsid w:val="00A65D3B"/>
    <w:rsid w:val="00A81421"/>
    <w:rsid w:val="00AD151F"/>
    <w:rsid w:val="00AD226D"/>
    <w:rsid w:val="00AE7904"/>
    <w:rsid w:val="00B06ECE"/>
    <w:rsid w:val="00B1349C"/>
    <w:rsid w:val="00B47A75"/>
    <w:rsid w:val="00B64AFF"/>
    <w:rsid w:val="00B66349"/>
    <w:rsid w:val="00B816F9"/>
    <w:rsid w:val="00B8609F"/>
    <w:rsid w:val="00BD5884"/>
    <w:rsid w:val="00C32CC5"/>
    <w:rsid w:val="00C37329"/>
    <w:rsid w:val="00C4435F"/>
    <w:rsid w:val="00C95075"/>
    <w:rsid w:val="00D2244B"/>
    <w:rsid w:val="00D255CC"/>
    <w:rsid w:val="00DC0E15"/>
    <w:rsid w:val="00E57642"/>
    <w:rsid w:val="00EA2031"/>
    <w:rsid w:val="00EA7006"/>
    <w:rsid w:val="00EF235E"/>
    <w:rsid w:val="00F168B9"/>
    <w:rsid w:val="00F26DAF"/>
    <w:rsid w:val="00F472D1"/>
    <w:rsid w:val="00F723C2"/>
    <w:rsid w:val="00F80ECC"/>
    <w:rsid w:val="00F86049"/>
    <w:rsid w:val="00FC28DF"/>
    <w:rsid w:val="00F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C19"/>
  <w15:docId w15:val="{470BE5E4-370C-4EF4-B152-1FCF60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8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A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en Eric Asselman-Geene</dc:creator>
  <cp:lastModifiedBy>Petra en Eric Asselman-Geene</cp:lastModifiedBy>
  <cp:revision>2</cp:revision>
  <cp:lastPrinted>2021-04-25T12:31:00Z</cp:lastPrinted>
  <dcterms:created xsi:type="dcterms:W3CDTF">2021-04-25T12:33:00Z</dcterms:created>
  <dcterms:modified xsi:type="dcterms:W3CDTF">2021-04-25T12:33:00Z</dcterms:modified>
</cp:coreProperties>
</file>